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6124" w14:textId="77777777" w:rsidR="00CD69E7" w:rsidRDefault="00471B69">
      <w:pPr>
        <w:pStyle w:val="Heading"/>
        <w:spacing w:before="320"/>
      </w:pPr>
      <w:r>
        <w:t>Curriculum Expectations</w:t>
      </w:r>
    </w:p>
    <w:p w14:paraId="3B12929F" w14:textId="77777777" w:rsidR="00CD69E7" w:rsidRDefault="00471B69">
      <w:pPr>
        <w:pStyle w:val="Body2"/>
      </w:pPr>
      <w:r>
        <w:t>By the end of Gr. 4 students will</w:t>
      </w:r>
      <w:r>
        <w:rPr>
          <w:rFonts w:ascii="Arial Unicode MS" w:hAnsi="Avenir Next"/>
        </w:rPr>
        <w:t>…</w:t>
      </w:r>
    </w:p>
    <w:p w14:paraId="528FB102" w14:textId="77777777" w:rsidR="00CD69E7" w:rsidRDefault="00471B69">
      <w:pPr>
        <w:pStyle w:val="HeaderFooter1"/>
      </w:pPr>
      <w:r>
        <w:t>Listening</w:t>
      </w:r>
    </w:p>
    <w:p w14:paraId="6D866BFF" w14:textId="77777777" w:rsidR="00CD69E7" w:rsidRDefault="00471B69">
      <w:pPr>
        <w:pStyle w:val="Body2"/>
        <w:numPr>
          <w:ilvl w:val="0"/>
          <w:numId w:val="2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determine meaning in a variety of oral French texts, using appropriate listening strategies.</w:t>
      </w:r>
    </w:p>
    <w:p w14:paraId="58EA0069" w14:textId="77777777" w:rsidR="00CD69E7" w:rsidRDefault="00471B69">
      <w:pPr>
        <w:pStyle w:val="Body2"/>
        <w:numPr>
          <w:ilvl w:val="0"/>
          <w:numId w:val="2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 xml:space="preserve">interpret messages accurately while interacting in French for a variety of purposes and with </w:t>
      </w:r>
      <w:r>
        <w:t>divers audiences.</w:t>
      </w:r>
    </w:p>
    <w:p w14:paraId="241E8FD7" w14:textId="77777777" w:rsidR="00CD69E7" w:rsidRDefault="00471B69">
      <w:pPr>
        <w:pStyle w:val="HeaderFooter1"/>
      </w:pPr>
      <w:r>
        <w:t>Speaking</w:t>
      </w:r>
    </w:p>
    <w:p w14:paraId="438100D3" w14:textId="77777777" w:rsidR="00CD69E7" w:rsidRDefault="00471B69">
      <w:pPr>
        <w:pStyle w:val="Body2"/>
        <w:numPr>
          <w:ilvl w:val="0"/>
          <w:numId w:val="3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communicate information and ideas orally in French, using a variety of speaki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42FE42B" wp14:editId="5C511C3D">
                <wp:simplePos x="0" y="0"/>
                <wp:positionH relativeFrom="page">
                  <wp:posOffset>736600</wp:posOffset>
                </wp:positionH>
                <wp:positionV relativeFrom="page">
                  <wp:posOffset>1937543</wp:posOffset>
                </wp:positionV>
                <wp:extent cx="2049860" cy="7896226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0" cy="789622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C9A79D" w14:textId="77777777" w:rsidR="00CD69E7" w:rsidRDefault="00471B69">
                            <w:pPr>
                              <w:pStyle w:val="Heading2"/>
                            </w:pPr>
                            <w:r>
                              <w:t>Materials</w:t>
                            </w:r>
                          </w:p>
                          <w:p w14:paraId="05300F53" w14:textId="77777777" w:rsidR="00CD69E7" w:rsidRDefault="00471B69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are expected to bring to every class their:</w:t>
                            </w:r>
                          </w:p>
                          <w:p w14:paraId="1FC89C1A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7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 case</w:t>
                            </w:r>
                          </w:p>
                          <w:p w14:paraId="6E1946B8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Agenda</w:t>
                            </w:r>
                          </w:p>
                          <w:p w14:paraId="5ABAE04D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Binder</w:t>
                            </w:r>
                          </w:p>
                          <w:p w14:paraId="4E3BD3B2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French Books (including their French/English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Dictionary and Bescherelle)</w:t>
                            </w:r>
                          </w:p>
                          <w:p w14:paraId="683538D1" w14:textId="77777777" w:rsidR="00CD69E7" w:rsidRDefault="00471B69">
                            <w:pPr>
                              <w:pStyle w:val="Heading2"/>
                            </w:pPr>
                            <w:bookmarkStart w:id="0" w:name="_GoBack"/>
                            <w:bookmarkEnd w:id="0"/>
                            <w:r>
                              <w:t xml:space="preserve">Assessment </w:t>
                            </w:r>
                          </w:p>
                          <w:p w14:paraId="5CD18C01" w14:textId="77777777" w:rsidR="00CD69E7" w:rsidRDefault="00471B69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after="80"/>
                            </w:pPr>
                            <w:r>
                              <w:t>Students will be assessed based on their:</w:t>
                            </w:r>
                          </w:p>
                          <w:p w14:paraId="6DF4F9A6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</w:pPr>
                            <w:r>
                              <w:t>Oral Comprehension</w:t>
                            </w:r>
                          </w:p>
                          <w:p w14:paraId="6A1A35BC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</w:pPr>
                            <w:r>
                              <w:t>Oral Communication</w:t>
                            </w:r>
                          </w:p>
                          <w:p w14:paraId="0A8C64D0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</w:pPr>
                            <w:r>
                              <w:t>Written Communication</w:t>
                            </w:r>
                          </w:p>
                          <w:p w14:paraId="4704282C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line="96" w:lineRule="auto"/>
                            </w:pPr>
                            <w:r>
                              <w:t>Reading Comprehension</w:t>
                            </w:r>
                          </w:p>
                          <w:p w14:paraId="05860B10" w14:textId="77777777" w:rsidR="00CD69E7" w:rsidRDefault="00471B69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before="100" w:after="80" w:line="192" w:lineRule="auto"/>
                            </w:pPr>
                            <w:r>
                              <w:t>Students will be assessed using:</w:t>
                            </w:r>
                          </w:p>
                          <w:p w14:paraId="02630795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before="100" w:after="80" w:line="192" w:lineRule="auto"/>
                            </w:pPr>
                            <w:r>
                              <w:t>Presentations</w:t>
                            </w:r>
                          </w:p>
                          <w:p w14:paraId="2C269D65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before="100" w:after="80" w:line="192" w:lineRule="auto"/>
                            </w:pPr>
                            <w:r>
                              <w:t>Quizzes/Tests</w:t>
                            </w:r>
                          </w:p>
                          <w:p w14:paraId="6071035C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before="100" w:after="140" w:line="192" w:lineRule="auto"/>
                            </w:pPr>
                            <w:r>
                              <w:t>Assignments/Projects</w:t>
                            </w:r>
                          </w:p>
                          <w:p w14:paraId="6A9ABED4" w14:textId="77777777" w:rsidR="00CD69E7" w:rsidRDefault="00471B69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</w:tabs>
                              <w:spacing w:before="100" w:line="192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*Assessment dates will be written in student agendas </w:t>
                            </w:r>
                            <w:r>
                              <w:t>and posted online.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FE42B" id="officeArt_x0020_object" o:spid="_x0000_s1026" style="position:absolute;left:0;text-align:left;margin-left:58pt;margin-top:152.55pt;width:161.4pt;height:621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" mv:complextextbox="1" fillcolor="#ebebeb" stroked="f" strokeweight="1pt">
                <v:stroke miterlimit="4"/>
                <v:textbox inset="6pt,6pt,6pt,6pt">
                  <w:txbxContent>
                    <w:p w14:paraId="5AC9A79D" w14:textId="77777777" w:rsidR="00CD69E7" w:rsidRDefault="00471B69">
                      <w:pPr>
                        <w:pStyle w:val="Heading2"/>
                      </w:pPr>
                      <w:r>
                        <w:t>Materials</w:t>
                      </w:r>
                    </w:p>
                    <w:p w14:paraId="05300F53" w14:textId="77777777" w:rsidR="00CD69E7" w:rsidRDefault="00471B69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are expected to bring to every class their:</w:t>
                      </w:r>
                    </w:p>
                    <w:p w14:paraId="1FC89C1A" w14:textId="77777777" w:rsidR="00CD69E7" w:rsidRDefault="00471B69">
                      <w:pPr>
                        <w:pStyle w:val="Body2"/>
                        <w:numPr>
                          <w:ilvl w:val="0"/>
                          <w:numId w:val="7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7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 case</w:t>
                      </w:r>
                    </w:p>
                    <w:p w14:paraId="6E1946B8" w14:textId="77777777" w:rsidR="00CD69E7" w:rsidRDefault="00471B69">
                      <w:pPr>
                        <w:pStyle w:val="Body2"/>
                        <w:numPr>
                          <w:ilvl w:val="0"/>
                          <w:numId w:val="8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Agenda</w:t>
                      </w:r>
                    </w:p>
                    <w:p w14:paraId="5ABAE04D" w14:textId="77777777" w:rsidR="00CD69E7" w:rsidRDefault="00471B69">
                      <w:pPr>
                        <w:pStyle w:val="Body2"/>
                        <w:numPr>
                          <w:ilvl w:val="0"/>
                          <w:numId w:val="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Binder</w:t>
                      </w:r>
                    </w:p>
                    <w:p w14:paraId="4E3BD3B2" w14:textId="77777777" w:rsidR="00CD69E7" w:rsidRDefault="00471B69">
                      <w:pPr>
                        <w:pStyle w:val="Body2"/>
                        <w:numPr>
                          <w:ilvl w:val="0"/>
                          <w:numId w:val="10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French Books (including their French/English </w:t>
                      </w:r>
                      <w:r>
                        <w:rPr>
                          <w:sz w:val="20"/>
                          <w:szCs w:val="20"/>
                        </w:rPr>
                        <w:t>Dictionary and Bescherelle)</w:t>
                      </w:r>
                    </w:p>
                    <w:p w14:paraId="683538D1" w14:textId="77777777" w:rsidR="00CD69E7" w:rsidRDefault="00471B69">
                      <w:pPr>
                        <w:pStyle w:val="Heading2"/>
                      </w:pPr>
                      <w:bookmarkStart w:id="1" w:name="_GoBack"/>
                      <w:bookmarkEnd w:id="1"/>
                      <w:r>
                        <w:t xml:space="preserve">Assessment </w:t>
                      </w:r>
                    </w:p>
                    <w:p w14:paraId="5CD18C01" w14:textId="77777777" w:rsidR="00CD69E7" w:rsidRDefault="00471B69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after="80"/>
                      </w:pPr>
                      <w:r>
                        <w:t>Students will be assessed based on their:</w:t>
                      </w:r>
                    </w:p>
                    <w:p w14:paraId="6DF4F9A6" w14:textId="77777777" w:rsidR="00CD69E7" w:rsidRDefault="00471B69">
                      <w:pPr>
                        <w:pStyle w:val="Body2"/>
                        <w:numPr>
                          <w:ilvl w:val="0"/>
                          <w:numId w:val="11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</w:pPr>
                      <w:r>
                        <w:t>Oral Comprehension</w:t>
                      </w:r>
                    </w:p>
                    <w:p w14:paraId="6A1A35BC" w14:textId="77777777" w:rsidR="00CD69E7" w:rsidRDefault="00471B69">
                      <w:pPr>
                        <w:pStyle w:val="Body2"/>
                        <w:numPr>
                          <w:ilvl w:val="0"/>
                          <w:numId w:val="12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</w:pPr>
                      <w:r>
                        <w:t>Oral Communication</w:t>
                      </w:r>
                    </w:p>
                    <w:p w14:paraId="0A8C64D0" w14:textId="77777777" w:rsidR="00CD69E7" w:rsidRDefault="00471B69">
                      <w:pPr>
                        <w:pStyle w:val="Body2"/>
                        <w:numPr>
                          <w:ilvl w:val="0"/>
                          <w:numId w:val="13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</w:pPr>
                      <w:r>
                        <w:t>Written Communication</w:t>
                      </w:r>
                    </w:p>
                    <w:p w14:paraId="4704282C" w14:textId="77777777" w:rsidR="00CD69E7" w:rsidRDefault="00471B69">
                      <w:pPr>
                        <w:pStyle w:val="Body2"/>
                        <w:numPr>
                          <w:ilvl w:val="0"/>
                          <w:numId w:val="14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line="96" w:lineRule="auto"/>
                      </w:pPr>
                      <w:r>
                        <w:t>Reading Comprehension</w:t>
                      </w:r>
                    </w:p>
                    <w:p w14:paraId="05860B10" w14:textId="77777777" w:rsidR="00CD69E7" w:rsidRDefault="00471B69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before="100" w:after="80" w:line="192" w:lineRule="auto"/>
                      </w:pPr>
                      <w:r>
                        <w:t>Students will be assessed using:</w:t>
                      </w:r>
                    </w:p>
                    <w:p w14:paraId="02630795" w14:textId="77777777" w:rsidR="00CD69E7" w:rsidRDefault="00471B69">
                      <w:pPr>
                        <w:pStyle w:val="Body2"/>
                        <w:numPr>
                          <w:ilvl w:val="0"/>
                          <w:numId w:val="15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before="100" w:after="80" w:line="192" w:lineRule="auto"/>
                      </w:pPr>
                      <w:r>
                        <w:t>Presentations</w:t>
                      </w:r>
                    </w:p>
                    <w:p w14:paraId="2C269D65" w14:textId="77777777" w:rsidR="00CD69E7" w:rsidRDefault="00471B69">
                      <w:pPr>
                        <w:pStyle w:val="Body2"/>
                        <w:numPr>
                          <w:ilvl w:val="0"/>
                          <w:numId w:val="16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before="100" w:after="80" w:line="192" w:lineRule="auto"/>
                      </w:pPr>
                      <w:r>
                        <w:t>Quizzes/Tests</w:t>
                      </w:r>
                    </w:p>
                    <w:p w14:paraId="6071035C" w14:textId="77777777" w:rsidR="00CD69E7" w:rsidRDefault="00471B69">
                      <w:pPr>
                        <w:pStyle w:val="Body2"/>
                        <w:numPr>
                          <w:ilvl w:val="0"/>
                          <w:numId w:val="17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before="100" w:after="140" w:line="192" w:lineRule="auto"/>
                      </w:pPr>
                      <w:r>
                        <w:t>Assignments/Projects</w:t>
                      </w:r>
                    </w:p>
                    <w:p w14:paraId="6A9ABED4" w14:textId="77777777" w:rsidR="00CD69E7" w:rsidRDefault="00471B69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</w:tabs>
                        <w:spacing w:before="100" w:line="192" w:lineRule="auto"/>
                      </w:pPr>
                      <w:r>
                        <w:rPr>
                          <w:i/>
                          <w:iCs/>
                        </w:rPr>
                        <w:t xml:space="preserve">*Assessment dates will be written in student agendas </w:t>
                      </w:r>
                      <w:r>
                        <w:t>and posted online.</w:t>
                      </w:r>
                      <w:r>
                        <w:br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2EB5291A" wp14:editId="76F69539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6567488"/>
                <wp:effectExtent l="0" t="0" r="0" b="0"/>
                <wp:wrapSquare wrapText="bothSides" distT="203200" distB="203200" distL="203200" distR="203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56748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0pt;margin-top:204.9pt;width:0.0pt;height:517.1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6CC7902F" wp14:editId="3EF34B3E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7.0pt;margin-top:38.0pt;width:0.0pt;height:684.0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169A6038" wp14:editId="3B69FDE4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5.0pt;margin-top:38.0pt;width:0.0pt;height:684.0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6C3DDA7C" wp14:editId="1BF3ABE7">
                <wp:simplePos x="0" y="0"/>
                <wp:positionH relativeFrom="page">
                  <wp:posOffset>2997200</wp:posOffset>
                </wp:positionH>
                <wp:positionV relativeFrom="page">
                  <wp:posOffset>2032952</wp:posOffset>
                </wp:positionV>
                <wp:extent cx="4038600" cy="2260600"/>
                <wp:effectExtent l="0" t="0" r="0" b="0"/>
                <wp:wrapSquare wrapText="left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260600"/>
                          <a:chOff x="-63500" y="-38100"/>
                          <a:chExt cx="4038600" cy="2260600"/>
                        </a:xfrm>
                      </wpg:grpSpPr>
                      <pic:pic xmlns:pic="http://schemas.openxmlformats.org/drawingml/2006/picture">
                        <pic:nvPicPr>
                          <pic:cNvPr id="1073741830" name="images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20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icture 1073741829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-38100"/>
                            <a:ext cx="4038600" cy="22606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36.0pt;margin-top:160.1pt;width:318.0pt;height:17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-63500,-38100" coordsize="4038600,2260600">
                <w10:wrap type="square" side="left" anchorx="page" anchory="page"/>
                <v:shape id="_x0000_s1031" type="#_x0000_t75" style="position:absolute;left:0;top:0;width:3911600;height:2082800;">
                  <v:imagedata r:id="rId9" o:title="images.jpg"/>
                </v:shape>
                <v:shape id="_x0000_s1032" type="#_x0000_t75" style="position:absolute;left:-63500;top:-38100;width:4038600;height:226060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0" distB="139700" distL="139700" distR="139700" simplePos="0" relativeHeight="251664384" behindDoc="0" locked="0" layoutInCell="1" allowOverlap="1" wp14:anchorId="6E168346" wp14:editId="70B703C5">
                <wp:simplePos x="0" y="0"/>
                <wp:positionH relativeFrom="page">
                  <wp:posOffset>736600</wp:posOffset>
                </wp:positionH>
                <wp:positionV relativeFrom="page">
                  <wp:posOffset>787400</wp:posOffset>
                </wp:positionV>
                <wp:extent cx="6299200" cy="1150144"/>
                <wp:effectExtent l="0" t="0" r="0" b="0"/>
                <wp:wrapSquare wrapText="bothSides" distT="139700" distB="139700" distL="139700" distR="139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150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987DCF" w14:textId="77777777" w:rsidR="00CD69E7" w:rsidRDefault="00471B69">
                            <w:pPr>
                              <w:pStyle w:val="Title"/>
                              <w:rPr>
                                <w:color w:val="521B92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color w:val="521B92"/>
                                <w:sz w:val="82"/>
                                <w:szCs w:val="82"/>
                              </w:rPr>
                              <w:t>Gr. 4 Extended French</w:t>
                            </w:r>
                          </w:p>
                          <w:p w14:paraId="3F1F5347" w14:textId="77777777" w:rsidR="00CD69E7" w:rsidRDefault="00471B69">
                            <w:pPr>
                              <w:pStyle w:val="Subtitle"/>
                            </w:pPr>
                            <w:r>
                              <w:t xml:space="preserve">Aaron Polowin|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</w:rPr>
                                <w:t>a.polowin@theojcs.ca</w:t>
                              </w:r>
                            </w:hyperlink>
                            <w:r>
                              <w:t xml:space="preserve"> | Room 220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8.0pt;margin-top:62.0pt;width:496.0pt;height:90.6pt;z-index:251664384;mso-position-horizontal:absolute;mso-position-horizontal-relative:page;mso-position-vertical:absolute;mso-position-vertical-relative:page;mso-wrap-distance-left:11.0pt;mso-wrap-distance-top:11.0pt;mso-wrap-distance-right:11.0pt;mso-wrap-distance-bottom:11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rPr>
                          <w:color w:val="521b92"/>
                          <w:sz w:val="82"/>
                          <w:szCs w:val="82"/>
                        </w:rPr>
                      </w:pPr>
                      <w:r>
                        <w:rPr>
                          <w:color w:val="521b92"/>
                          <w:sz w:val="82"/>
                          <w:szCs w:val="82"/>
                          <w:rtl w:val="0"/>
                          <w:lang w:val="en-US"/>
                        </w:rPr>
                        <w:t>Gr. 4 Extended French</w:t>
                      </w: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Aaron Polowin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|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.0"/>
                            <w:rFonts w:ascii="Avenir Next Medium" w:cs="Arial Unicode MS" w:hAnsi="Arial Unicode MS" w:eastAsia="Arial Unicode MS"/>
                            <w:rtl w:val="0"/>
                          </w:rPr>
                          <w:t>a.polowin@theojcs.ca</w:t>
                        </w:r>
                      </w:hyperlink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|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Room 220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81899C6" wp14:editId="22D0087D">
                <wp:simplePos x="0" y="0"/>
                <wp:positionH relativeFrom="page">
                  <wp:posOffset>787400</wp:posOffset>
                </wp:positionH>
                <wp:positionV relativeFrom="page">
                  <wp:posOffset>762000</wp:posOffset>
                </wp:positionV>
                <wp:extent cx="6197208" cy="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20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2.0pt;margin-top:60.0pt;width:488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t>ng strategies and language suited to the purpose and audience.</w:t>
      </w:r>
    </w:p>
    <w:p w14:paraId="470970B3" w14:textId="77777777" w:rsidR="00CD69E7" w:rsidRDefault="00471B69">
      <w:pPr>
        <w:pStyle w:val="Body2"/>
        <w:numPr>
          <w:ilvl w:val="0"/>
          <w:numId w:val="3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participate in spoken interactions in French for a variety of purposes with diverse audience.</w:t>
      </w:r>
    </w:p>
    <w:p w14:paraId="503558E5" w14:textId="77777777" w:rsidR="00CD69E7" w:rsidRDefault="00471B69">
      <w:pPr>
        <w:pStyle w:val="HeaderFooter1"/>
      </w:pPr>
      <w:r>
        <w:t>Reading</w:t>
      </w:r>
    </w:p>
    <w:p w14:paraId="29A0292D" w14:textId="77777777" w:rsidR="00CD69E7" w:rsidRDefault="00471B69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determine meaning in a variety of French texts, using a range of reading comprehension strategies.</w:t>
      </w:r>
    </w:p>
    <w:p w14:paraId="005870FA" w14:textId="77777777" w:rsidR="00CD69E7" w:rsidRDefault="00471B69">
      <w:pPr>
        <w:pStyle w:val="Body2"/>
        <w:numPr>
          <w:ilvl w:val="0"/>
          <w:numId w:val="4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identify the purpose(s) and characteristics of a variety of adapted and authentic text forms.</w:t>
      </w:r>
    </w:p>
    <w:p w14:paraId="5BF2E130" w14:textId="77777777" w:rsidR="00CD69E7" w:rsidRDefault="00CD69E7">
      <w:pPr>
        <w:pStyle w:val="Subheading"/>
      </w:pPr>
    </w:p>
    <w:p w14:paraId="0FB5DB63" w14:textId="77777777" w:rsidR="00CD69E7" w:rsidRDefault="00471B69">
      <w:pPr>
        <w:pStyle w:val="HeaderFooter1"/>
      </w:pPr>
      <w:r>
        <w:lastRenderedPageBreak/>
        <w:t>Writing</w:t>
      </w:r>
    </w:p>
    <w:p w14:paraId="4EAE2ADF" w14:textId="77777777" w:rsidR="00CD69E7" w:rsidRDefault="00471B69">
      <w:pPr>
        <w:pStyle w:val="Body2"/>
        <w:numPr>
          <w:ilvl w:val="0"/>
          <w:numId w:val="18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 xml:space="preserve">write in French in a variety of forms and for a </w:t>
      </w:r>
      <w:r>
        <w:t>variety of purposes and audiences, using knowledge of vocabulary and stylistic elements to communicate clearly and effectively.</w:t>
      </w:r>
    </w:p>
    <w:p w14:paraId="0AAF98E9" w14:textId="77777777" w:rsidR="00CD69E7" w:rsidRDefault="00471B69">
      <w:pPr>
        <w:pStyle w:val="Body2"/>
        <w:numPr>
          <w:ilvl w:val="0"/>
          <w:numId w:val="18"/>
        </w:num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use the stages of the writing process to develop and organize content, clarify ideas and expression, correct errors, and present</w:t>
      </w:r>
      <w:r>
        <w:t xml:space="preserve"> their written work effectively.</w:t>
      </w:r>
    </w:p>
    <w:p w14:paraId="0D89EBB4" w14:textId="77777777" w:rsidR="00CD69E7" w:rsidRDefault="00471B69">
      <w:pPr>
        <w:pStyle w:val="HeaderFooter1"/>
      </w:pPr>
      <w:r>
        <w:t>Intercultural Understanding</w:t>
      </w:r>
    </w:p>
    <w:p w14:paraId="7F240FAF" w14:textId="77777777" w:rsidR="00CD69E7" w:rsidRDefault="00471B69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 xml:space="preserve">{through oral French texts, in their spoken communication, by reading French texts, and in their written work} </w:t>
      </w:r>
    </w:p>
    <w:p w14:paraId="257AAEBA" w14:textId="77777777" w:rsidR="00CD69E7" w:rsidRDefault="00471B69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t>Demonstrate an understanding of information about aspects of culture in French-spea</w:t>
      </w:r>
      <w:r>
        <w:t xml:space="preserve">king </w:t>
      </w:r>
      <w:r>
        <w:rPr>
          <w:lang w:val="fr-FR"/>
        </w:rPr>
        <w:t>Ontario communities</w:t>
      </w:r>
      <w:r>
        <w:t xml:space="preserve"> and of French socio-linguistic conventions used in a variety of situations and communities.</w:t>
      </w:r>
    </w:p>
    <w:p w14:paraId="6E8DDCAD" w14:textId="77777777" w:rsidR="00CD69E7" w:rsidRDefault="00471B69">
      <w:pPr>
        <w:pStyle w:val="Heading"/>
        <w:spacing w:before="320"/>
      </w:pPr>
      <w:r>
        <w:t>Thematic Units</w:t>
      </w:r>
    </w:p>
    <w:p w14:paraId="5357C126" w14:textId="77777777" w:rsidR="00CD69E7" w:rsidRDefault="00471B69">
      <w:pPr>
        <w:pStyle w:val="HeaderFooter1"/>
      </w:pPr>
      <w:r>
        <w:t>Unit</w:t>
      </w:r>
      <w:r>
        <w:rPr>
          <w:rFonts w:ascii="Arial Unicode MS" w:hAnsi="Avenir Next Medium"/>
          <w:lang w:val="fr-FR"/>
        </w:rPr>
        <w:t>é</w:t>
      </w:r>
      <w:r>
        <w:rPr>
          <w:rFonts w:ascii="Arial Unicode MS" w:hAnsi="Avenir Next Medium"/>
          <w:lang w:val="fr-FR"/>
        </w:rPr>
        <w:t xml:space="preserve"> </w:t>
      </w:r>
      <w:r>
        <w:rPr>
          <w:lang w:val="fr-FR"/>
        </w:rPr>
        <w:t>1: L</w:t>
      </w:r>
      <w:r>
        <w:rPr>
          <w:rFonts w:ascii="Arial Unicode MS" w:hAnsi="Avenir Next Medium"/>
          <w:lang w:val="fr-FR"/>
        </w:rPr>
        <w:t>’é</w:t>
      </w:r>
      <w:r>
        <w:rPr>
          <w:lang w:val="fr-FR"/>
        </w:rPr>
        <w:t>cole</w:t>
      </w:r>
    </w:p>
    <w:p w14:paraId="6899A2A6" w14:textId="77777777" w:rsidR="00CD69E7" w:rsidRDefault="00471B69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rPr>
          <w:lang w:val="fr-FR"/>
        </w:rPr>
        <w:t>This short unit reviews vocabulary of school materials, people in the school, days of the week, months of t</w:t>
      </w:r>
      <w:r>
        <w:rPr>
          <w:lang w:val="fr-FR"/>
        </w:rPr>
        <w:t>he year, and other basic French vocabula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1E268CC" wp14:editId="05DB153B">
                <wp:simplePos x="0" y="0"/>
                <wp:positionH relativeFrom="page">
                  <wp:posOffset>762000</wp:posOffset>
                </wp:positionH>
                <wp:positionV relativeFrom="page">
                  <wp:posOffset>1098867</wp:posOffset>
                </wp:positionV>
                <wp:extent cx="1977033" cy="8959533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33" cy="895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4B8A54" w14:textId="77777777" w:rsidR="00CD69E7" w:rsidRDefault="00471B69">
                            <w:pPr>
                              <w:pStyle w:val="Heading2"/>
                              <w:spacing w:after="100"/>
                            </w:pPr>
                            <w:r>
                              <w:t>Classroom Expectations</w:t>
                            </w:r>
                          </w:p>
                          <w:p w14:paraId="49067236" w14:textId="77777777" w:rsidR="00CD69E7" w:rsidRDefault="00471B69">
                            <w:pPr>
                              <w:pStyle w:val="Body1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The students have created our classroom expectations:</w:t>
                            </w:r>
                          </w:p>
                          <w:p w14:paraId="17585637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Respect others</w:t>
                            </w:r>
                          </w:p>
                          <w:p w14:paraId="32F0323B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En fran</w:t>
                            </w:r>
                            <w:r>
                              <w:rPr>
                                <w:rFonts w:hAnsi="Avenir Next"/>
                                <w:lang w:val="fr-FR"/>
                              </w:rPr>
                              <w:t>ç</w:t>
                            </w:r>
                            <w:r>
                              <w:rPr>
                                <w:lang w:val="fr-FR"/>
                              </w:rPr>
                              <w:t>ais</w:t>
                            </w:r>
                            <w:r>
                              <w:t xml:space="preserve"> </w:t>
                            </w:r>
                          </w:p>
                          <w:p w14:paraId="43C3C864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Work well with others</w:t>
                            </w:r>
                          </w:p>
                          <w:p w14:paraId="48EB7EB1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Raise your hand</w:t>
                            </w:r>
                          </w:p>
                          <w:p w14:paraId="0D682864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Come prepared and on time</w:t>
                            </w:r>
                          </w:p>
                          <w:p w14:paraId="6FE240DE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Respect our environment</w:t>
                            </w:r>
                          </w:p>
                          <w:p w14:paraId="55DF7BDC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Listen and stay </w:t>
                            </w:r>
                            <w:r>
                              <w:t>focused</w:t>
                            </w:r>
                          </w:p>
                          <w:p w14:paraId="799F8075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Help others</w:t>
                            </w:r>
                          </w:p>
                          <w:p w14:paraId="77100B07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Try your best</w:t>
                            </w:r>
                          </w:p>
                          <w:p w14:paraId="3D83F591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 Have fun!</w:t>
                            </w:r>
                          </w:p>
                          <w:p w14:paraId="0A70966B" w14:textId="77777777" w:rsidR="00CD69E7" w:rsidRDefault="00471B69">
                            <w:pPr>
                              <w:pStyle w:val="Heading2"/>
                              <w:spacing w:after="100"/>
                            </w:pPr>
                            <w:r>
                              <w:br/>
                            </w:r>
                            <w:r>
                              <w:t>Grammar</w:t>
                            </w:r>
                          </w:p>
                          <w:p w14:paraId="1C473913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Personal Pronouns</w:t>
                            </w:r>
                            <w:r>
                              <w:tab/>
                            </w:r>
                          </w:p>
                          <w:p w14:paraId="73655C33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Plural form of noun(s)</w:t>
                            </w:r>
                            <w:r>
                              <w:tab/>
                            </w:r>
                          </w:p>
                          <w:p w14:paraId="128F099D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Present tense of avoir, </w:t>
                            </w:r>
                            <w:r>
                              <w:rPr>
                                <w:rFonts w:hAnsi="Avenir Next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lang w:val="fr-FR"/>
                              </w:rPr>
                              <w:t>tre</w:t>
                            </w:r>
                            <w:r>
                              <w:t>, avoir, aller, faire, and pouvoir</w:t>
                            </w:r>
                          </w:p>
                          <w:p w14:paraId="147093E5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Present tense of </w:t>
                            </w:r>
                            <w:r>
                              <w:rPr>
                                <w:rFonts w:hAnsi="Avenir Next"/>
                              </w:rPr>
                              <w:t>“</w:t>
                            </w:r>
                            <w:r>
                              <w:t>er</w:t>
                            </w:r>
                            <w:r>
                              <w:rPr>
                                <w:rFonts w:hAnsi="Avenir Next"/>
                              </w:rPr>
                              <w:t xml:space="preserve">” </w:t>
                            </w:r>
                            <w:r>
                              <w:t>verbs</w:t>
                            </w:r>
                          </w:p>
                          <w:p w14:paraId="3DE67316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Futur proche</w:t>
                            </w:r>
                          </w:p>
                          <w:p w14:paraId="4CD9E3FD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Negative form </w:t>
                            </w:r>
                            <w:r>
                              <w:rPr>
                                <w:rFonts w:hAnsi="Avenir Next"/>
                              </w:rPr>
                              <w:t>“</w:t>
                            </w:r>
                            <w:r>
                              <w:t>ne</w:t>
                            </w:r>
                            <w:r>
                              <w:rPr>
                                <w:rFonts w:hAnsi="Avenir Next"/>
                              </w:rPr>
                              <w:t>…</w:t>
                            </w:r>
                            <w:r>
                              <w:t>pas</w:t>
                            </w:r>
                            <w:r>
                              <w:rPr>
                                <w:rFonts w:hAnsi="Avenir Next"/>
                              </w:rPr>
                              <w:t>”</w:t>
                            </w:r>
                          </w:p>
                          <w:p w14:paraId="5E0C484F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Subject/verb agreement</w:t>
                            </w:r>
                          </w:p>
                          <w:p w14:paraId="183EF204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Agreement</w:t>
                            </w:r>
                            <w:r>
                              <w:t xml:space="preserve"> of definite and indefinite articles</w:t>
                            </w:r>
                          </w:p>
                          <w:p w14:paraId="41D74BD6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Regular adjectives with nouns</w:t>
                            </w:r>
                          </w:p>
                          <w:p w14:paraId="7B85160C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Possessive adjectives</w:t>
                            </w:r>
                          </w:p>
                          <w:p w14:paraId="3BABCB3D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Demonstrative adjectives</w:t>
                            </w:r>
                          </w:p>
                          <w:p w14:paraId="48A0A6D2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>Comparative form of adjectives</w:t>
                            </w:r>
                          </w:p>
                          <w:p w14:paraId="562CA0F4" w14:textId="77777777" w:rsidR="00CD69E7" w:rsidRDefault="00471B69">
                            <w:pPr>
                              <w:pStyle w:val="Body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20"/>
                            </w:pPr>
                            <w:r>
                              <w:t xml:space="preserve">Using questions words, </w:t>
                            </w:r>
                            <w:r>
                              <w:rPr>
                                <w:rFonts w:hAnsi="Avenir Next"/>
                              </w:rPr>
                              <w:t>“</w:t>
                            </w:r>
                            <w:r>
                              <w:t>est-ce que</w:t>
                            </w:r>
                            <w:r>
                              <w:rPr>
                                <w:rFonts w:hAnsi="Avenir Next"/>
                              </w:rPr>
                              <w:t>”</w:t>
                            </w:r>
                            <w:r>
                              <w:t>, and rising intonation</w:t>
                            </w:r>
                          </w:p>
                          <w:p w14:paraId="0927823E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40"/>
                            </w:pPr>
                            <w:r>
                              <w:t>Use and position of adverbs</w:t>
                            </w:r>
                          </w:p>
                          <w:p w14:paraId="4BBC3095" w14:textId="77777777" w:rsidR="00CD69E7" w:rsidRDefault="00471B69">
                            <w:pPr>
                              <w:pStyle w:val="Body2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spacing w:after="40"/>
                            </w:pPr>
                            <w:r>
                              <w:t xml:space="preserve">Preposition of place and </w:t>
                            </w:r>
                            <w:r>
                              <w:rPr>
                                <w:rFonts w:hAnsi="Avenir Next"/>
                              </w:rPr>
                              <w:t>“</w:t>
                            </w:r>
                            <w:r>
                              <w:t>de</w:t>
                            </w:r>
                            <w:r>
                              <w:rPr>
                                <w:rFonts w:hAnsi="Avenir Next"/>
                              </w:rPr>
                              <w:t xml:space="preserve">” </w:t>
                            </w:r>
                            <w:r>
                              <w:t>to indicate possession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0.0pt;margin-top:86.5pt;width:155.7pt;height:705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spacing w:after="100"/>
                      </w:pPr>
                      <w:r>
                        <w:rPr>
                          <w:rtl w:val="0"/>
                          <w:lang w:val="en-US"/>
                        </w:rPr>
                        <w:t>Classroom Expectations</w:t>
                      </w:r>
                    </w:p>
                    <w:p>
                      <w:pPr>
                        <w:pStyle w:val="Body 1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</w:pPr>
                      <w:r>
                        <w:rPr>
                          <w:rtl w:val="0"/>
                          <w:lang w:val="en-US"/>
                        </w:rPr>
                        <w:t>The students have created our classroom expectations: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Respect others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En fran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ç</w:t>
                      </w:r>
                      <w:r>
                        <w:rPr>
                          <w:rtl w:val="0"/>
                          <w:lang w:val="fr-FR"/>
                        </w:rPr>
                        <w:t>ais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Work well with others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Raise your hand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Come prepared and on time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Respect our environment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Listen and stay focused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Help others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Try your best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19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273"/>
                        <w:rPr>
                          <w:position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Have fun!</w:t>
                      </w:r>
                    </w:p>
                    <w:p>
                      <w:pPr>
                        <w:pStyle w:val="Heading 2"/>
                        <w:spacing w:after="100"/>
                      </w:pP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Grammar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0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Personal Pronouns</w:t>
                        <w:tab/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1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Plural form of noun(s)</w:t>
                      </w:r>
                      <w:r>
                        <w:tab/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2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Present tense of avoir, 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ê</w:t>
                      </w:r>
                      <w:r>
                        <w:rPr>
                          <w:rtl w:val="0"/>
                          <w:lang w:val="fr-FR"/>
                        </w:rPr>
                        <w:t>tre</w:t>
                      </w:r>
                      <w:r>
                        <w:rPr>
                          <w:rtl w:val="0"/>
                          <w:lang w:val="en-US"/>
                        </w:rPr>
                        <w:t>, avoir, aller, faire, and pouvoir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3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Present tense of 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er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verbs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4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Futur proche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5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Negative form 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ne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tl w:val="0"/>
                          <w:lang w:val="en-US"/>
                        </w:rPr>
                        <w:t>pas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6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Subject/verb agreement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7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Agreement of definite and indefinite articles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8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Regular adjectives with nouns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29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Possessive adjectives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30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Demonstrative adjectives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31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Comparative form of adjectives</w:t>
                      </w:r>
                    </w:p>
                    <w:p>
                      <w:pPr>
                        <w:pStyle w:val="Body 1"/>
                        <w:numPr>
                          <w:ilvl w:val="0"/>
                          <w:numId w:val="32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20"/>
                        <w:ind w:left="182"/>
                        <w:rPr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Using questions words, 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est-ce que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tl w:val="0"/>
                          <w:lang w:val="en-US"/>
                        </w:rPr>
                        <w:t>, and rising intonation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3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40"/>
                        <w:ind w:left="200"/>
                        <w:rPr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Use and position of adverbs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4"/>
                        </w:numPr>
                        <w:tabs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spacing w:after="40"/>
                        <w:ind w:left="200"/>
                        <w:rPr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Preposition of place and 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tl w:val="0"/>
                          <w:lang w:val="en-US"/>
                        </w:rPr>
                        <w:t>de</w:t>
                      </w:r>
                      <w:r>
                        <w:rPr>
                          <w:rFonts w:hAnsi="Avenir Next" w:hint="default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tl w:val="0"/>
                          <w:lang w:val="en-US"/>
                        </w:rPr>
                        <w:t>to indicate possession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7456" behindDoc="0" locked="0" layoutInCell="1" allowOverlap="1" wp14:anchorId="40CA37F9" wp14:editId="28D2267F">
                <wp:simplePos x="0" y="0"/>
                <wp:positionH relativeFrom="page">
                  <wp:posOffset>2920999</wp:posOffset>
                </wp:positionH>
                <wp:positionV relativeFrom="page">
                  <wp:posOffset>889659</wp:posOffset>
                </wp:positionV>
                <wp:extent cx="1" cy="8254341"/>
                <wp:effectExtent l="0" t="0" r="0" b="0"/>
                <wp:wrapSquare wrapText="bothSides" distT="203200" distB="203200" distL="203200" distR="2032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5434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30.0pt;margin-top:70.1pt;width:0.0pt;height:649.9pt;z-index:25166745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8480" behindDoc="0" locked="0" layoutInCell="1" allowOverlap="1" wp14:anchorId="211BA437" wp14:editId="3C778FCC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7.0pt;margin-top:38.0pt;width:0.0pt;height:684.0pt;z-index:251668480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9504" behindDoc="0" locked="0" layoutInCell="1" allowOverlap="1" wp14:anchorId="51D45954" wp14:editId="5A73CBA6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65.0pt;margin-top:38.0pt;width:0.0pt;height:684.0pt;z-index:251669504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27587ADE" wp14:editId="086E6F24">
            <wp:simplePos x="0" y="0"/>
            <wp:positionH relativeFrom="page">
              <wp:posOffset>681632</wp:posOffset>
            </wp:positionH>
            <wp:positionV relativeFrom="page">
              <wp:posOffset>675640</wp:posOffset>
            </wp:positionV>
            <wp:extent cx="2057400" cy="13688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rler_francais___1_mini_34.jpg"/>
                    <pic:cNvPicPr/>
                  </pic:nvPicPr>
                  <pic:blipFill>
                    <a:blip r:embed="rId13">
                      <a:extLst/>
                    </a:blip>
                    <a:srcRect t="10277" b="1027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8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fr-FR"/>
        </w:rPr>
        <w:t>ry.  Students will also review how to use their French</w:t>
      </w:r>
      <w:r>
        <w:t xml:space="preserve">/English dictionaries.  </w:t>
      </w:r>
    </w:p>
    <w:p w14:paraId="69019DF5" w14:textId="77777777" w:rsidR="00CD69E7" w:rsidRDefault="00471B69">
      <w:pPr>
        <w:pStyle w:val="HeaderFooter1"/>
      </w:pPr>
      <w:r>
        <w:t>Unit</w:t>
      </w:r>
      <w:r>
        <w:rPr>
          <w:rFonts w:ascii="Arial Unicode MS" w:hAnsi="Avenir Next Medium"/>
          <w:lang w:val="fr-FR"/>
        </w:rPr>
        <w:t>é</w:t>
      </w:r>
      <w:r>
        <w:rPr>
          <w:rFonts w:ascii="Arial Unicode MS" w:hAnsi="Avenir Next Medium"/>
          <w:lang w:val="fr-FR"/>
        </w:rPr>
        <w:t xml:space="preserve"> </w:t>
      </w:r>
      <w:r>
        <w:rPr>
          <w:lang w:val="fr-FR"/>
        </w:rPr>
        <w:t>2: La famille</w:t>
      </w:r>
    </w:p>
    <w:p w14:paraId="7E15B02B" w14:textId="77777777" w:rsidR="00CD69E7" w:rsidRDefault="00471B69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rPr>
          <w:lang w:val="fr-FR"/>
        </w:rPr>
        <w:t xml:space="preserve">Students will continue to develop their reading comprehension strategies with the study of the book </w:t>
      </w:r>
      <w:r>
        <w:rPr>
          <w:rFonts w:hAnsi="Avenir Next"/>
        </w:rPr>
        <w:t>“</w:t>
      </w:r>
      <w:r>
        <w:t>Andr</w:t>
      </w:r>
      <w:r>
        <w:rPr>
          <w:rFonts w:hAnsi="Avenir Next"/>
          <w:lang w:val="fr-FR"/>
        </w:rPr>
        <w:t>é</w:t>
      </w:r>
      <w:r>
        <w:rPr>
          <w:lang w:val="fr-FR"/>
        </w:rPr>
        <w:t>anne et sa famille</w:t>
      </w:r>
      <w:r>
        <w:t>.</w:t>
      </w:r>
      <w:r>
        <w:rPr>
          <w:rFonts w:hAnsi="Avenir Next"/>
        </w:rPr>
        <w:t xml:space="preserve">”  </w:t>
      </w:r>
      <w:r>
        <w:t>Vocabulary will focus on family relational names.  Students will present their family tree as a final task.</w:t>
      </w:r>
    </w:p>
    <w:p w14:paraId="21145E9B" w14:textId="77777777" w:rsidR="00CD69E7" w:rsidRDefault="00471B69">
      <w:pPr>
        <w:pStyle w:val="HeaderFooter1"/>
      </w:pPr>
      <w:r>
        <w:t>Unit</w:t>
      </w:r>
      <w:r>
        <w:rPr>
          <w:rFonts w:ascii="Arial Unicode MS" w:hAnsi="Avenir Next Medium"/>
          <w:lang w:val="fr-FR"/>
        </w:rPr>
        <w:t>é</w:t>
      </w:r>
      <w:r>
        <w:rPr>
          <w:rFonts w:ascii="Arial Unicode MS" w:hAnsi="Avenir Next Medium"/>
          <w:lang w:val="fr-FR"/>
        </w:rPr>
        <w:t xml:space="preserve"> </w:t>
      </w:r>
      <w:r>
        <w:rPr>
          <w:lang w:val="fr-FR"/>
        </w:rPr>
        <w:t>3: La communaut</w:t>
      </w:r>
      <w:r>
        <w:rPr>
          <w:rFonts w:ascii="Arial Unicode MS" w:hAnsi="Avenir Next Medium"/>
          <w:lang w:val="fr-FR"/>
        </w:rPr>
        <w:t>é</w:t>
      </w:r>
    </w:p>
    <w:p w14:paraId="257E12E3" w14:textId="77777777" w:rsidR="00CD69E7" w:rsidRDefault="00471B69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spacing w:after="80"/>
      </w:pPr>
      <w:r>
        <w:rPr>
          <w:lang w:val="fr-FR"/>
        </w:rPr>
        <w:t>In this unit, students will examine French speaking communities in Ontario.  They will also learn</w:t>
      </w:r>
      <w:r>
        <w:rPr>
          <w:lang w:val="fr-FR"/>
        </w:rPr>
        <w:t xml:space="preserve"> how to use their bescherelle.  As a final task, students will create a pamphlet of an assigned community.</w:t>
      </w:r>
    </w:p>
    <w:p w14:paraId="70A7593E" w14:textId="77777777" w:rsidR="00CD69E7" w:rsidRDefault="00471B69">
      <w:pPr>
        <w:pStyle w:val="HeaderFooter1"/>
      </w:pPr>
      <w:r>
        <w:rPr>
          <w:lang w:val="fr-FR"/>
        </w:rPr>
        <w:t>Unit</w:t>
      </w:r>
      <w:r>
        <w:rPr>
          <w:rFonts w:ascii="Arial Unicode MS" w:hAnsi="Avenir Next Medium"/>
          <w:lang w:val="fr-FR"/>
        </w:rPr>
        <w:t>é</w:t>
      </w:r>
      <w:r>
        <w:rPr>
          <w:rFonts w:ascii="Arial Unicode MS" w:hAnsi="Avenir Next Medium"/>
          <w:lang w:val="fr-FR"/>
        </w:rPr>
        <w:t xml:space="preserve"> </w:t>
      </w:r>
      <w:r>
        <w:rPr>
          <w:lang w:val="fr-FR"/>
        </w:rPr>
        <w:t>4: La maison</w:t>
      </w:r>
    </w:p>
    <w:p w14:paraId="5F178400" w14:textId="77777777" w:rsidR="00CD69E7" w:rsidRDefault="00471B69">
      <w:pPr>
        <w:pStyle w:val="Body2"/>
      </w:pPr>
      <w:r>
        <w:rPr>
          <w:lang w:val="fr-FR"/>
        </w:rPr>
        <w:t>Students will explore concepts of space, function, furniture, and design of a home.  They will have the opportunity to compare, de</w:t>
      </w:r>
      <w:r>
        <w:rPr>
          <w:lang w:val="fr-FR"/>
        </w:rPr>
        <w:t>scribe, and offer ideas about homes and floor plans.  Students will design and present a home created based on needs and wants of established characters.</w:t>
      </w:r>
    </w:p>
    <w:sectPr w:rsidR="00CD69E7">
      <w:headerReference w:type="default" r:id="rId14"/>
      <w:footerReference w:type="default" r:id="rId15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B4EF" w14:textId="77777777" w:rsidR="00471B69" w:rsidRDefault="00471B69">
      <w:r>
        <w:separator/>
      </w:r>
    </w:p>
  </w:endnote>
  <w:endnote w:type="continuationSeparator" w:id="0">
    <w:p w14:paraId="5A93C003" w14:textId="77777777" w:rsidR="00471B69" w:rsidRDefault="004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D959" w14:textId="77777777" w:rsidR="00CD69E7" w:rsidRDefault="00471B69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>Gr. 4 Extended French Outline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347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0938" w14:textId="77777777" w:rsidR="00471B69" w:rsidRDefault="00471B69">
      <w:r>
        <w:separator/>
      </w:r>
    </w:p>
  </w:footnote>
  <w:footnote w:type="continuationSeparator" w:id="0">
    <w:p w14:paraId="215392D8" w14:textId="77777777" w:rsidR="00471B69" w:rsidRDefault="00471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DC87" w14:textId="77777777" w:rsidR="00CD69E7" w:rsidRDefault="00471B69">
    <w:pPr>
      <w:pStyle w:val="HeaderFooter"/>
      <w:tabs>
        <w:tab w:val="clear" w:pos="9020"/>
        <w:tab w:val="center" w:pos="4920"/>
        <w:tab w:val="right" w:pos="9840"/>
      </w:tabs>
    </w:pPr>
    <w:r>
      <w:t>2016/17</w:t>
    </w:r>
    <w:r>
      <w:tab/>
    </w:r>
    <w:r>
      <w:t>OJCS</w:t>
    </w:r>
    <w:r>
      <w:tab/>
    </w:r>
    <w:r>
      <w:fldChar w:fldCharType="begin" w:fldLock="1"/>
    </w:r>
    <w:r>
      <w:instrText xml:space="preserve"> DATE \@ "MMMM d, y</w:instrText>
    </w:r>
    <w:r>
      <w:instrText xml:space="preserve">" </w:instrText>
    </w:r>
    <w:r>
      <w:fldChar w:fldCharType="separate"/>
    </w:r>
    <w:r>
      <w:t>September 13, 2016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A01"/>
    <w:multiLevelType w:val="multilevel"/>
    <w:tmpl w:val="B3A0843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0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0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0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0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30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400"/>
        </w:tabs>
        <w:ind w:left="2400" w:hanging="30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00"/>
      </w:pPr>
      <w:rPr>
        <w:position w:val="0"/>
      </w:rPr>
    </w:lvl>
  </w:abstractNum>
  <w:abstractNum w:abstractNumId="1">
    <w:nsid w:val="0EEA6BA3"/>
    <w:multiLevelType w:val="multilevel"/>
    <w:tmpl w:val="3E885510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  <w:sz w:val="20"/>
        <w:szCs w:val="20"/>
      </w:rPr>
    </w:lvl>
  </w:abstractNum>
  <w:abstractNum w:abstractNumId="2">
    <w:nsid w:val="0FD2214F"/>
    <w:multiLevelType w:val="multilevel"/>
    <w:tmpl w:val="FF0E88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0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0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0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0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30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400"/>
        </w:tabs>
        <w:ind w:left="2400" w:hanging="30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00"/>
      </w:pPr>
      <w:rPr>
        <w:position w:val="0"/>
      </w:rPr>
    </w:lvl>
  </w:abstractNum>
  <w:abstractNum w:abstractNumId="3">
    <w:nsid w:val="12753A5C"/>
    <w:multiLevelType w:val="multilevel"/>
    <w:tmpl w:val="2AA091E2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4">
    <w:nsid w:val="184843FF"/>
    <w:multiLevelType w:val="multilevel"/>
    <w:tmpl w:val="B0181CB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  <w:sz w:val="20"/>
        <w:szCs w:val="20"/>
      </w:rPr>
    </w:lvl>
  </w:abstractNum>
  <w:abstractNum w:abstractNumId="5">
    <w:nsid w:val="1929716A"/>
    <w:multiLevelType w:val="multilevel"/>
    <w:tmpl w:val="92BEFAF0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6">
    <w:nsid w:val="1D7E22D1"/>
    <w:multiLevelType w:val="multilevel"/>
    <w:tmpl w:val="B7C20D3C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7">
    <w:nsid w:val="203D7962"/>
    <w:multiLevelType w:val="multilevel"/>
    <w:tmpl w:val="D70A4B22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8">
    <w:nsid w:val="27B86E61"/>
    <w:multiLevelType w:val="multilevel"/>
    <w:tmpl w:val="AA7CEBF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9">
    <w:nsid w:val="28382C15"/>
    <w:multiLevelType w:val="multilevel"/>
    <w:tmpl w:val="A3709EC0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10">
    <w:nsid w:val="2A4F5EFA"/>
    <w:multiLevelType w:val="multilevel"/>
    <w:tmpl w:val="B23071BC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11">
    <w:nsid w:val="2EF82F93"/>
    <w:multiLevelType w:val="multilevel"/>
    <w:tmpl w:val="CE0414BA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12">
    <w:nsid w:val="30A42EDE"/>
    <w:multiLevelType w:val="multilevel"/>
    <w:tmpl w:val="5D9C7E22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13">
    <w:nsid w:val="347F353B"/>
    <w:multiLevelType w:val="multilevel"/>
    <w:tmpl w:val="C2FE458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14">
    <w:nsid w:val="449C4928"/>
    <w:multiLevelType w:val="multilevel"/>
    <w:tmpl w:val="69C0796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15">
    <w:nsid w:val="44DC656E"/>
    <w:multiLevelType w:val="multilevel"/>
    <w:tmpl w:val="03CE393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0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0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0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0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30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400"/>
        </w:tabs>
        <w:ind w:left="2400" w:hanging="30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00"/>
      </w:pPr>
      <w:rPr>
        <w:position w:val="0"/>
      </w:rPr>
    </w:lvl>
  </w:abstractNum>
  <w:abstractNum w:abstractNumId="16">
    <w:nsid w:val="4535393A"/>
    <w:multiLevelType w:val="multilevel"/>
    <w:tmpl w:val="584CE8F6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17">
    <w:nsid w:val="45785B17"/>
    <w:multiLevelType w:val="multilevel"/>
    <w:tmpl w:val="A9D4D9D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0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0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0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0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30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400"/>
        </w:tabs>
        <w:ind w:left="2400" w:hanging="30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00"/>
      </w:pPr>
      <w:rPr>
        <w:position w:val="0"/>
      </w:rPr>
    </w:lvl>
  </w:abstractNum>
  <w:abstractNum w:abstractNumId="18">
    <w:nsid w:val="4A404800"/>
    <w:multiLevelType w:val="multilevel"/>
    <w:tmpl w:val="CBEA526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19">
    <w:nsid w:val="4F274264"/>
    <w:multiLevelType w:val="multilevel"/>
    <w:tmpl w:val="5C3E181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20">
    <w:nsid w:val="4F6B11EA"/>
    <w:multiLevelType w:val="multilevel"/>
    <w:tmpl w:val="DAE41672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21">
    <w:nsid w:val="519B715A"/>
    <w:multiLevelType w:val="multilevel"/>
    <w:tmpl w:val="9EA010E6"/>
    <w:styleLink w:val="List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  <w:sz w:val="20"/>
        <w:szCs w:val="20"/>
      </w:rPr>
    </w:lvl>
  </w:abstractNum>
  <w:abstractNum w:abstractNumId="22">
    <w:nsid w:val="540E696F"/>
    <w:multiLevelType w:val="multilevel"/>
    <w:tmpl w:val="1C84433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23">
    <w:nsid w:val="55624A36"/>
    <w:multiLevelType w:val="multilevel"/>
    <w:tmpl w:val="78DAC510"/>
    <w:styleLink w:val="Numbered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573"/>
        </w:tabs>
        <w:ind w:left="573" w:hanging="27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27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173"/>
        </w:tabs>
        <w:ind w:left="1173" w:hanging="27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7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773"/>
        </w:tabs>
        <w:ind w:left="1773" w:hanging="27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073"/>
        </w:tabs>
        <w:ind w:left="2073" w:hanging="27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373"/>
        </w:tabs>
        <w:ind w:left="2373" w:hanging="27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673"/>
        </w:tabs>
        <w:ind w:left="2673" w:hanging="273"/>
      </w:pPr>
      <w:rPr>
        <w:position w:val="0"/>
      </w:rPr>
    </w:lvl>
  </w:abstractNum>
  <w:abstractNum w:abstractNumId="24">
    <w:nsid w:val="5B0357A6"/>
    <w:multiLevelType w:val="multilevel"/>
    <w:tmpl w:val="92B814F0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5">
    <w:nsid w:val="5C6960C7"/>
    <w:multiLevelType w:val="multilevel"/>
    <w:tmpl w:val="E3164778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  <w:sz w:val="20"/>
        <w:szCs w:val="20"/>
      </w:rPr>
    </w:lvl>
  </w:abstractNum>
  <w:abstractNum w:abstractNumId="26">
    <w:nsid w:val="663B3AD7"/>
    <w:multiLevelType w:val="multilevel"/>
    <w:tmpl w:val="FE0C996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0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0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0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500"/>
        </w:tabs>
        <w:ind w:left="1500" w:hanging="3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0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30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400"/>
        </w:tabs>
        <w:ind w:left="2400" w:hanging="30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00"/>
      </w:pPr>
      <w:rPr>
        <w:position w:val="0"/>
      </w:rPr>
    </w:lvl>
  </w:abstractNum>
  <w:abstractNum w:abstractNumId="27">
    <w:nsid w:val="73391AA0"/>
    <w:multiLevelType w:val="multilevel"/>
    <w:tmpl w:val="39FE0E20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28">
    <w:nsid w:val="734040A2"/>
    <w:multiLevelType w:val="multilevel"/>
    <w:tmpl w:val="72AE0C2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29">
    <w:nsid w:val="7413443A"/>
    <w:multiLevelType w:val="multilevel"/>
    <w:tmpl w:val="3CF27B0C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30">
    <w:nsid w:val="74217415"/>
    <w:multiLevelType w:val="multilevel"/>
    <w:tmpl w:val="1C72933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abstractNum w:abstractNumId="31">
    <w:nsid w:val="7580036C"/>
    <w:multiLevelType w:val="multilevel"/>
    <w:tmpl w:val="E21276BC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  <w:sz w:val="20"/>
        <w:szCs w:val="20"/>
      </w:rPr>
    </w:lvl>
  </w:abstractNum>
  <w:abstractNum w:abstractNumId="32">
    <w:nsid w:val="75F04F4E"/>
    <w:multiLevelType w:val="multilevel"/>
    <w:tmpl w:val="4FFA7BA6"/>
    <w:styleLink w:val="Bullet"/>
    <w:lvl w:ilvl="0">
      <w:numFmt w:val="bullet"/>
      <w:lvlText w:val="•"/>
      <w:lvlJc w:val="left"/>
      <w:pPr>
        <w:tabs>
          <w:tab w:val="num" w:pos="200"/>
        </w:tabs>
        <w:ind w:left="200" w:hanging="20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00"/>
        </w:tabs>
        <w:ind w:left="400" w:hanging="20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00"/>
        </w:tabs>
        <w:ind w:left="600" w:hanging="2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800"/>
        </w:tabs>
        <w:ind w:left="800" w:hanging="20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000"/>
        </w:tabs>
        <w:ind w:left="1000" w:hanging="20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00"/>
        </w:tabs>
        <w:ind w:left="1200" w:hanging="2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600"/>
        </w:tabs>
        <w:ind w:left="1600" w:hanging="2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200"/>
      </w:pPr>
      <w:rPr>
        <w:position w:val="0"/>
      </w:rPr>
    </w:lvl>
  </w:abstractNum>
  <w:abstractNum w:abstractNumId="33">
    <w:nsid w:val="7F0114D2"/>
    <w:multiLevelType w:val="multilevel"/>
    <w:tmpl w:val="CC7AE0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position w:val="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6"/>
  </w:num>
  <w:num w:numId="5">
    <w:abstractNumId w:val="1"/>
  </w:num>
  <w:num w:numId="6">
    <w:abstractNumId w:val="24"/>
  </w:num>
  <w:num w:numId="7">
    <w:abstractNumId w:val="25"/>
  </w:num>
  <w:num w:numId="8">
    <w:abstractNumId w:val="4"/>
  </w:num>
  <w:num w:numId="9">
    <w:abstractNumId w:val="31"/>
  </w:num>
  <w:num w:numId="10">
    <w:abstractNumId w:val="21"/>
  </w:num>
  <w:num w:numId="11">
    <w:abstractNumId w:val="20"/>
  </w:num>
  <w:num w:numId="12">
    <w:abstractNumId w:val="12"/>
  </w:num>
  <w:num w:numId="13">
    <w:abstractNumId w:val="11"/>
  </w:num>
  <w:num w:numId="14">
    <w:abstractNumId w:val="16"/>
  </w:num>
  <w:num w:numId="15">
    <w:abstractNumId w:val="27"/>
  </w:num>
  <w:num w:numId="16">
    <w:abstractNumId w:val="7"/>
  </w:num>
  <w:num w:numId="17">
    <w:abstractNumId w:val="29"/>
  </w:num>
  <w:num w:numId="18">
    <w:abstractNumId w:val="2"/>
  </w:num>
  <w:num w:numId="19">
    <w:abstractNumId w:val="23"/>
  </w:num>
  <w:num w:numId="20">
    <w:abstractNumId w:val="19"/>
  </w:num>
  <w:num w:numId="21">
    <w:abstractNumId w:val="6"/>
  </w:num>
  <w:num w:numId="22">
    <w:abstractNumId w:val="5"/>
  </w:num>
  <w:num w:numId="23">
    <w:abstractNumId w:val="13"/>
  </w:num>
  <w:num w:numId="24">
    <w:abstractNumId w:val="10"/>
  </w:num>
  <w:num w:numId="25">
    <w:abstractNumId w:val="18"/>
  </w:num>
  <w:num w:numId="26">
    <w:abstractNumId w:val="3"/>
  </w:num>
  <w:num w:numId="27">
    <w:abstractNumId w:val="33"/>
  </w:num>
  <w:num w:numId="28">
    <w:abstractNumId w:val="8"/>
  </w:num>
  <w:num w:numId="29">
    <w:abstractNumId w:val="14"/>
  </w:num>
  <w:num w:numId="30">
    <w:abstractNumId w:val="28"/>
  </w:num>
  <w:num w:numId="31">
    <w:abstractNumId w:val="30"/>
  </w:num>
  <w:num w:numId="32">
    <w:abstractNumId w:val="9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7"/>
    <w:rsid w:val="00471B69"/>
    <w:rsid w:val="00B34749"/>
    <w:rsid w:val="00C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B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rial Unicode MS" w:cs="Arial Unicode MS"/>
      <w:color w:val="008CB4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Arial Unicode MS" w:cs="Arial Unicode MS"/>
      <w:b/>
      <w:bCs/>
      <w:color w:val="008CB4"/>
      <w:sz w:val="44"/>
      <w:szCs w:val="4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HeaderFooter1">
    <w:name w:val="Header &amp; Footer 1"/>
    <w:pPr>
      <w:tabs>
        <w:tab w:val="right" w:pos="9020"/>
      </w:tabs>
      <w:spacing w:line="288" w:lineRule="auto"/>
    </w:pPr>
    <w:rPr>
      <w:rFonts w:ascii="Avenir Next Medium" w:hAnsi="Arial Unicode MS" w:cs="Arial Unicode MS"/>
      <w:color w:val="008CB4"/>
      <w:sz w:val="26"/>
      <w:szCs w:val="26"/>
    </w:rPr>
  </w:style>
  <w:style w:type="numbering" w:customStyle="1" w:styleId="Numbered">
    <w:name w:val="Numbered"/>
    <w:pPr>
      <w:numPr>
        <w:numId w:val="19"/>
      </w:numPr>
    </w:pPr>
  </w:style>
  <w:style w:type="paragraph" w:customStyle="1" w:styleId="Subheading">
    <w:name w:val="Subheading"/>
    <w:next w:val="Body"/>
    <w:pPr>
      <w:spacing w:line="288" w:lineRule="auto"/>
      <w:outlineLvl w:val="2"/>
    </w:pPr>
    <w:rPr>
      <w:rFonts w:ascii="Hoefler Text" w:eastAsia="Hoefler Text" w:hAnsi="Hoefler Text" w:cs="Hoefler Text"/>
      <w:i/>
      <w:iCs/>
      <w:color w:val="008CB4"/>
      <w:sz w:val="28"/>
      <w:szCs w:val="28"/>
    </w:rPr>
  </w:style>
  <w:style w:type="numbering" w:customStyle="1" w:styleId="List0">
    <w:name w:val="List 0"/>
    <w:basedOn w:val="Bullet"/>
    <w:pPr>
      <w:numPr>
        <w:numId w:val="10"/>
      </w:numPr>
    </w:pPr>
  </w:style>
  <w:style w:type="numbering" w:customStyle="1" w:styleId="Bullet">
    <w:name w:val="Bullet"/>
    <w:pPr>
      <w:numPr>
        <w:numId w:val="34"/>
      </w:numPr>
    </w:pPr>
  </w:style>
  <w:style w:type="paragraph" w:customStyle="1" w:styleId="Body1">
    <w:name w:val="Body 1"/>
    <w:pPr>
      <w:spacing w:after="200"/>
    </w:pPr>
    <w:rPr>
      <w:rFonts w:ascii="Avenir Next" w:hAnsi="Arial Unicode MS" w:cs="Arial Unicode MS"/>
      <w:color w:val="000000"/>
    </w:rPr>
  </w:style>
  <w:style w:type="paragraph" w:styleId="Title">
    <w:name w:val="Title"/>
    <w:pPr>
      <w:keepNext/>
      <w:spacing w:after="180" w:line="216" w:lineRule="auto"/>
      <w:jc w:val="center"/>
    </w:pPr>
    <w:rPr>
      <w:rFonts w:ascii="Avenir Next Ultra Ligh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 Medium" w:hAnsi="Arial Unicode MS" w:cs="Arial Unicode MS"/>
      <w:color w:val="008CB4"/>
      <w:spacing w:val="2"/>
      <w:sz w:val="26"/>
      <w:szCs w:val="26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polowin@theojcs.ca?subject=" TargetMode="External"/><Relationship Id="rId12" Type="http://schemas.openxmlformats.org/officeDocument/2006/relationships/hyperlink" Target="mailto:a.polowin@theojcs.ca?subject=" TargetMode="External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10.jpeg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Macintosh Word</Application>
  <DocSecurity>0</DocSecurity>
  <Lines>17</Lines>
  <Paragraphs>4</Paragraphs>
  <ScaleCrop>false</ScaleCrop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2016-09-14T03:07:00Z</dcterms:created>
  <dcterms:modified xsi:type="dcterms:W3CDTF">2016-09-14T03:07:00Z</dcterms:modified>
</cp:coreProperties>
</file>